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wordWrap/>
        <w:spacing w:line="420" w:lineRule="atLeast"/>
        <w:ind w:left="0" w:firstLine="0"/>
        <w:jc w:val="center"/>
        <w:rPr>
          <w:rFonts w:ascii="Verdana" w:hAnsi="Verdana" w:cs="Verdana"/>
          <w:b w:val="0"/>
          <w:i w:val="0"/>
          <w:caps w:val="0"/>
          <w:color w:val="4E4E4E"/>
          <w:spacing w:val="0"/>
          <w:sz w:val="21"/>
          <w:szCs w:val="21"/>
        </w:rPr>
      </w:pPr>
      <w:r>
        <w:rPr>
          <w:rStyle w:val="3"/>
          <w:rFonts w:hint="default" w:ascii="Verdana" w:hAnsi="Verdana" w:eastAsia="宋体" w:cs="Verdana"/>
          <w:i w:val="0"/>
          <w:caps w:val="0"/>
          <w:color w:val="4E4E4E"/>
          <w:spacing w:val="0"/>
          <w:kern w:val="0"/>
          <w:sz w:val="30"/>
          <w:szCs w:val="30"/>
          <w:shd w:val="clear" w:fill="FFFFFF"/>
          <w:lang w:val="en-US" w:eastAsia="zh-CN" w:bidi="ar"/>
        </w:rPr>
        <w:t>2016年上半年中小学</w:t>
      </w:r>
      <w:bookmarkStart w:id="0" w:name="_GoBack"/>
      <w:bookmarkEnd w:id="0"/>
      <w:r>
        <w:rPr>
          <w:rStyle w:val="3"/>
          <w:rFonts w:hint="default" w:ascii="Verdana" w:hAnsi="Verdana" w:eastAsia="宋体" w:cs="Verdana"/>
          <w:i w:val="0"/>
          <w:caps w:val="0"/>
          <w:color w:val="4E4E4E"/>
          <w:spacing w:val="0"/>
          <w:kern w:val="0"/>
          <w:sz w:val="30"/>
          <w:szCs w:val="30"/>
          <w:shd w:val="clear" w:fill="FFFFFF"/>
          <w:lang w:val="en-US" w:eastAsia="zh-CN" w:bidi="ar"/>
        </w:rPr>
        <w:t>教师资格考试面试工作时间安排表（陕西）</w:t>
      </w:r>
      <w:r>
        <w:rPr>
          <w:rFonts w:hint="default" w:ascii="Verdana" w:hAnsi="Verdana" w:eastAsia="宋体" w:cs="Verdana"/>
          <w:b w:val="0"/>
          <w:i w:val="0"/>
          <w:caps w:val="0"/>
          <w:color w:val="4E4E4E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4E4E4E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tbl>
      <w:tblPr>
        <w:tblW w:w="7675" w:type="dxa"/>
        <w:jc w:val="center"/>
        <w:tblCellSpacing w:w="0" w:type="dxa"/>
        <w:tblInd w:w="-44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619"/>
        <w:gridCol w:w="2183"/>
        <w:gridCol w:w="28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b/>
                <w:kern w:val="0"/>
                <w:sz w:val="24"/>
                <w:szCs w:val="24"/>
                <w:lang w:val="en-US" w:eastAsia="zh-CN" w:bidi="ar"/>
              </w:rPr>
              <w:t>工作事项</w:t>
            </w:r>
          </w:p>
        </w:tc>
        <w:tc>
          <w:tcPr>
            <w:tcW w:w="1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b/>
                <w:kern w:val="0"/>
                <w:sz w:val="24"/>
                <w:szCs w:val="24"/>
                <w:lang w:val="en-US" w:eastAsia="zh-CN" w:bidi="ar"/>
              </w:rPr>
              <w:t>具体事宜</w:t>
            </w:r>
          </w:p>
        </w:tc>
        <w:tc>
          <w:tcPr>
            <w:tcW w:w="21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b/>
                <w:kern w:val="0"/>
                <w:sz w:val="24"/>
                <w:szCs w:val="24"/>
                <w:lang w:val="en-US" w:eastAsia="zh-CN" w:bidi="ar"/>
              </w:rPr>
              <w:t>时间节点</w:t>
            </w:r>
          </w:p>
        </w:tc>
        <w:tc>
          <w:tcPr>
            <w:tcW w:w="2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b/>
                <w:kern w:val="0"/>
                <w:sz w:val="24"/>
                <w:szCs w:val="24"/>
                <w:lang w:val="en-US" w:eastAsia="zh-CN" w:bidi="ar"/>
              </w:rPr>
              <w:t>备 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1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考 生</w:t>
            </w:r>
          </w:p>
        </w:tc>
        <w:tc>
          <w:tcPr>
            <w:tcW w:w="1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考生网上报名</w:t>
            </w:r>
          </w:p>
        </w:tc>
        <w:tc>
          <w:tcPr>
            <w:tcW w:w="21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4月19日-24日</w:t>
            </w:r>
          </w:p>
        </w:tc>
        <w:tc>
          <w:tcPr>
            <w:tcW w:w="2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14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1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现场确认</w:t>
            </w:r>
          </w:p>
        </w:tc>
        <w:tc>
          <w:tcPr>
            <w:tcW w:w="21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4月30日前</w:t>
            </w:r>
          </w:p>
        </w:tc>
        <w:tc>
          <w:tcPr>
            <w:tcW w:w="2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具体时间以各市（区）教育局公告为准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14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1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面试网上打印准考证</w:t>
            </w:r>
          </w:p>
        </w:tc>
        <w:tc>
          <w:tcPr>
            <w:tcW w:w="21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5月16日-22日</w:t>
            </w:r>
          </w:p>
        </w:tc>
        <w:tc>
          <w:tcPr>
            <w:tcW w:w="2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14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1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b/>
                <w:kern w:val="0"/>
                <w:sz w:val="24"/>
                <w:szCs w:val="24"/>
                <w:lang w:val="en-US" w:eastAsia="zh-CN" w:bidi="ar"/>
              </w:rPr>
              <w:t>面试</w:t>
            </w:r>
          </w:p>
        </w:tc>
        <w:tc>
          <w:tcPr>
            <w:tcW w:w="21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b/>
                <w:kern w:val="0"/>
                <w:sz w:val="24"/>
                <w:szCs w:val="24"/>
                <w:lang w:val="en-US" w:eastAsia="zh-CN" w:bidi="ar"/>
              </w:rPr>
              <w:t>5月21日、22日</w:t>
            </w:r>
          </w:p>
        </w:tc>
        <w:tc>
          <w:tcPr>
            <w:tcW w:w="2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14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1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面试结果网上查询</w:t>
            </w:r>
          </w:p>
        </w:tc>
        <w:tc>
          <w:tcPr>
            <w:tcW w:w="21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6月20日</w:t>
            </w:r>
          </w:p>
        </w:tc>
        <w:tc>
          <w:tcPr>
            <w:tcW w:w="2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1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考务管理</w:t>
            </w:r>
          </w:p>
        </w:tc>
        <w:tc>
          <w:tcPr>
            <w:tcW w:w="1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管理用户申报</w:t>
            </w:r>
          </w:p>
        </w:tc>
        <w:tc>
          <w:tcPr>
            <w:tcW w:w="21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4月18日前</w:t>
            </w:r>
          </w:p>
        </w:tc>
        <w:tc>
          <w:tcPr>
            <w:tcW w:w="2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填报《中小学教师资格考试考务管理系统用户申请表》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14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1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面试试题光盘申报</w:t>
            </w:r>
          </w:p>
        </w:tc>
        <w:tc>
          <w:tcPr>
            <w:tcW w:w="21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4月29日前</w:t>
            </w:r>
          </w:p>
        </w:tc>
        <w:tc>
          <w:tcPr>
            <w:tcW w:w="2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填报《中小学教师资格考试面试光盘申报表》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14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1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面试考点设置</w:t>
            </w:r>
          </w:p>
        </w:tc>
        <w:tc>
          <w:tcPr>
            <w:tcW w:w="21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5月15日前</w:t>
            </w:r>
          </w:p>
        </w:tc>
        <w:tc>
          <w:tcPr>
            <w:tcW w:w="2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填报《中小学教师资格考试面试考点信息一览表》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14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1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面试系统模拟演练</w:t>
            </w:r>
          </w:p>
        </w:tc>
        <w:tc>
          <w:tcPr>
            <w:tcW w:w="21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5月20日前</w:t>
            </w:r>
          </w:p>
        </w:tc>
        <w:tc>
          <w:tcPr>
            <w:tcW w:w="2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14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1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面试试题光盘及加密锁领取</w:t>
            </w:r>
          </w:p>
        </w:tc>
        <w:tc>
          <w:tcPr>
            <w:tcW w:w="21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5月19日</w:t>
            </w:r>
          </w:p>
        </w:tc>
        <w:tc>
          <w:tcPr>
            <w:tcW w:w="2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14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1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面试环境确认</w:t>
            </w:r>
          </w:p>
        </w:tc>
        <w:tc>
          <w:tcPr>
            <w:tcW w:w="21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5月19日前</w:t>
            </w:r>
          </w:p>
        </w:tc>
        <w:tc>
          <w:tcPr>
            <w:tcW w:w="2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填报《陕西省中小学教师资格考试面试环境准备确认表》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14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1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报送面试考试数据等</w:t>
            </w:r>
          </w:p>
        </w:tc>
        <w:tc>
          <w:tcPr>
            <w:tcW w:w="21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5月24日前</w:t>
            </w:r>
          </w:p>
        </w:tc>
        <w:tc>
          <w:tcPr>
            <w:tcW w:w="2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报送面试测试数据盘，面试试题光盘、加密锁，完成当场销毁程序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1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考官推荐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培训选聘</w:t>
            </w:r>
          </w:p>
        </w:tc>
        <w:tc>
          <w:tcPr>
            <w:tcW w:w="1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面试考官培训</w:t>
            </w:r>
          </w:p>
        </w:tc>
        <w:tc>
          <w:tcPr>
            <w:tcW w:w="21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5月15日前</w:t>
            </w:r>
          </w:p>
        </w:tc>
        <w:tc>
          <w:tcPr>
            <w:tcW w:w="2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各考区完成市级面试考官培训任务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14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1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面试考官信息导入系统</w:t>
            </w:r>
          </w:p>
        </w:tc>
        <w:tc>
          <w:tcPr>
            <w:tcW w:w="21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5月19日前</w:t>
            </w:r>
          </w:p>
        </w:tc>
        <w:tc>
          <w:tcPr>
            <w:tcW w:w="28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选聘考官信息录入“教师资格考试考务管理信息系统”</w:t>
            </w:r>
          </w:p>
        </w:tc>
      </w:tr>
    </w:tbl>
    <w:p>
      <w:pPr/>
    </w:p>
    <w:sectPr>
      <w:pgSz w:w="11906" w:h="16838"/>
      <w:pgMar w:top="1440" w:right="1463" w:bottom="1440" w:left="146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342C8"/>
    <w:rsid w:val="5CBE78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ANTLI</dc:creator>
  <cp:lastModifiedBy>ANTLI</cp:lastModifiedBy>
  <dcterms:modified xsi:type="dcterms:W3CDTF">2016-04-18T02:19:09Z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